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Ind w:w="-342" w:type="dxa"/>
        <w:tblLayout w:type="fixed"/>
        <w:tblLook w:val="0000" w:firstRow="0" w:lastRow="0" w:firstColumn="0" w:lastColumn="0" w:noHBand="0" w:noVBand="0"/>
      </w:tblPr>
      <w:tblGrid>
        <w:gridCol w:w="3994"/>
        <w:gridCol w:w="6061"/>
      </w:tblGrid>
      <w:tr w:rsidR="00492074" w:rsidRPr="00753565" w:rsidTr="00FF3908">
        <w:trPr>
          <w:trHeight w:val="1143"/>
        </w:trPr>
        <w:tc>
          <w:tcPr>
            <w:tcW w:w="3994" w:type="dxa"/>
          </w:tcPr>
          <w:p w:rsidR="00492074" w:rsidRPr="00525906" w:rsidRDefault="00492074" w:rsidP="00FF3908">
            <w:pPr>
              <w:tabs>
                <w:tab w:val="left" w:pos="4111"/>
              </w:tabs>
              <w:jc w:val="center"/>
              <w:rPr>
                <w:bCs/>
                <w:sz w:val="26"/>
                <w:szCs w:val="26"/>
              </w:rPr>
            </w:pPr>
            <w:r w:rsidRPr="00525906">
              <w:rPr>
                <w:bCs/>
                <w:sz w:val="26"/>
                <w:szCs w:val="26"/>
              </w:rPr>
              <w:t>UBND HUYỆN PHỤNG HIỆP</w:t>
            </w:r>
          </w:p>
          <w:p w:rsidR="00492074" w:rsidRPr="00525906" w:rsidRDefault="00492074" w:rsidP="00FF3908">
            <w:pPr>
              <w:jc w:val="center"/>
              <w:rPr>
                <w:b/>
                <w:sz w:val="26"/>
                <w:szCs w:val="26"/>
              </w:rPr>
            </w:pPr>
            <w:r w:rsidRPr="00525906">
              <w:rPr>
                <w:b/>
                <w:sz w:val="26"/>
                <w:szCs w:val="26"/>
              </w:rPr>
              <w:t xml:space="preserve">VĂN PHÒNG </w:t>
            </w:r>
          </w:p>
          <w:p w:rsidR="00492074" w:rsidRPr="00753565" w:rsidRDefault="00492074" w:rsidP="00FF3908">
            <w:pPr>
              <w:tabs>
                <w:tab w:val="left" w:pos="4111"/>
              </w:tabs>
              <w:spacing w:before="240"/>
              <w:jc w:val="center"/>
              <w:rPr>
                <w:b/>
              </w:rPr>
            </w:pPr>
            <w:r>
              <w:rPr>
                <w:noProof/>
              </w:rPr>
              <mc:AlternateContent>
                <mc:Choice Requires="wps">
                  <w:drawing>
                    <wp:anchor distT="0" distB="0" distL="114300" distR="114300" simplePos="0" relativeHeight="251657216" behindDoc="0" locked="0" layoutInCell="1" allowOverlap="1" wp14:anchorId="46A6874B" wp14:editId="7DA12574">
                      <wp:simplePos x="0" y="0"/>
                      <wp:positionH relativeFrom="column">
                        <wp:posOffset>1003300</wp:posOffset>
                      </wp:positionH>
                      <wp:positionV relativeFrom="paragraph">
                        <wp:posOffset>13970</wp:posOffset>
                      </wp:positionV>
                      <wp:extent cx="351155" cy="8255"/>
                      <wp:effectExtent l="8890" t="889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155" cy="825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pt" to="1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" strokecolor="#4579b8"/>
                  </w:pict>
                </mc:Fallback>
              </mc:AlternateContent>
            </w:r>
          </w:p>
        </w:tc>
        <w:tc>
          <w:tcPr>
            <w:tcW w:w="6061" w:type="dxa"/>
          </w:tcPr>
          <w:p w:rsidR="00492074" w:rsidRPr="009C6331" w:rsidRDefault="00492074" w:rsidP="00FF3908">
            <w:pPr>
              <w:jc w:val="center"/>
              <w:rPr>
                <w:b/>
                <w:sz w:val="26"/>
                <w:szCs w:val="26"/>
              </w:rPr>
            </w:pPr>
            <w:r w:rsidRPr="009C6331">
              <w:rPr>
                <w:b/>
                <w:sz w:val="26"/>
                <w:szCs w:val="26"/>
              </w:rPr>
              <w:t>CỘNG HÒA XÃ HỘI CHỦ NGHĨA VIỆT NAM</w:t>
            </w:r>
          </w:p>
          <w:p w:rsidR="00492074" w:rsidRPr="00753565" w:rsidRDefault="00492074" w:rsidP="00FF3908">
            <w:pPr>
              <w:tabs>
                <w:tab w:val="left" w:pos="4111"/>
              </w:tabs>
              <w:jc w:val="center"/>
              <w:rPr>
                <w:b/>
              </w:rPr>
            </w:pPr>
            <w:r w:rsidRPr="00753565">
              <w:rPr>
                <w:b/>
              </w:rPr>
              <w:t>Độc</w:t>
            </w:r>
            <w:r>
              <w:rPr>
                <w:b/>
              </w:rPr>
              <w:t xml:space="preserve"> </w:t>
            </w:r>
            <w:r w:rsidRPr="00753565">
              <w:rPr>
                <w:b/>
              </w:rPr>
              <w:t>lập- Tự do- Hạnh</w:t>
            </w:r>
            <w:r>
              <w:rPr>
                <w:b/>
              </w:rPr>
              <w:t xml:space="preserve"> </w:t>
            </w:r>
            <w:r w:rsidRPr="00753565">
              <w:rPr>
                <w:b/>
              </w:rPr>
              <w:t>phúc</w:t>
            </w:r>
          </w:p>
          <w:p w:rsidR="00492074" w:rsidRPr="00525906" w:rsidRDefault="00492074" w:rsidP="00FF3908">
            <w:pPr>
              <w:tabs>
                <w:tab w:val="left" w:pos="4478"/>
              </w:tabs>
              <w:spacing w:before="240"/>
              <w:jc w:val="center"/>
              <w:rPr>
                <w:i/>
                <w:sz w:val="26"/>
                <w:szCs w:val="26"/>
              </w:rPr>
            </w:pPr>
            <w:r>
              <w:rPr>
                <w:noProof/>
                <w:sz w:val="26"/>
                <w:szCs w:val="26"/>
              </w:rPr>
              <mc:AlternateContent>
                <mc:Choice Requires="wps">
                  <w:drawing>
                    <wp:anchor distT="4294967292" distB="4294967292" distL="114300" distR="114300" simplePos="0" relativeHeight="251658240" behindDoc="0" locked="0" layoutInCell="1" allowOverlap="1" wp14:anchorId="2A26D1D9" wp14:editId="2E4D2B4E">
                      <wp:simplePos x="0" y="0"/>
                      <wp:positionH relativeFrom="column">
                        <wp:posOffset>832485</wp:posOffset>
                      </wp:positionH>
                      <wp:positionV relativeFrom="paragraph">
                        <wp:posOffset>8254</wp:posOffset>
                      </wp:positionV>
                      <wp:extent cx="20485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5pt,.65pt" to="226.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hM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xWyS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"/>
                  </w:pict>
                </mc:Fallback>
              </mc:AlternateContent>
            </w:r>
            <w:r w:rsidRPr="00525906">
              <w:rPr>
                <w:i/>
                <w:sz w:val="26"/>
                <w:szCs w:val="26"/>
              </w:rPr>
              <w:t>Phụng</w:t>
            </w:r>
            <w:r>
              <w:rPr>
                <w:i/>
                <w:sz w:val="26"/>
                <w:szCs w:val="26"/>
              </w:rPr>
              <w:t xml:space="preserve"> </w:t>
            </w:r>
            <w:r w:rsidRPr="00525906">
              <w:rPr>
                <w:i/>
                <w:sz w:val="26"/>
                <w:szCs w:val="26"/>
              </w:rPr>
              <w:t xml:space="preserve">Hiệp, ngày </w:t>
            </w:r>
            <w:r w:rsidR="00E6158F">
              <w:rPr>
                <w:i/>
                <w:sz w:val="26"/>
                <w:szCs w:val="26"/>
              </w:rPr>
              <w:t xml:space="preserve">     </w:t>
            </w:r>
            <w:r w:rsidRPr="00525906">
              <w:rPr>
                <w:i/>
                <w:sz w:val="26"/>
                <w:szCs w:val="26"/>
              </w:rPr>
              <w:t xml:space="preserve"> tháng </w:t>
            </w:r>
            <w:r>
              <w:rPr>
                <w:i/>
                <w:sz w:val="26"/>
                <w:szCs w:val="26"/>
              </w:rPr>
              <w:t>4</w:t>
            </w:r>
            <w:r w:rsidRPr="00525906">
              <w:rPr>
                <w:i/>
                <w:sz w:val="26"/>
                <w:szCs w:val="26"/>
              </w:rPr>
              <w:t xml:space="preserve"> năm 2024</w:t>
            </w:r>
          </w:p>
          <w:p w:rsidR="00492074" w:rsidRPr="00753565" w:rsidRDefault="00492074" w:rsidP="00FF3908">
            <w:pPr>
              <w:tabs>
                <w:tab w:val="left" w:pos="4478"/>
              </w:tabs>
              <w:spacing w:before="240"/>
              <w:jc w:val="center"/>
            </w:pPr>
          </w:p>
        </w:tc>
      </w:tr>
    </w:tbl>
    <w:p w:rsidR="00492074" w:rsidRPr="006A70B3" w:rsidRDefault="00492074" w:rsidP="00492074">
      <w:pPr>
        <w:tabs>
          <w:tab w:val="center" w:pos="4394"/>
        </w:tabs>
        <w:jc w:val="center"/>
        <w:rPr>
          <w:b/>
          <w:bCs/>
          <w:color w:val="000000"/>
        </w:rPr>
      </w:pPr>
      <w:r w:rsidRPr="006A70B3">
        <w:rPr>
          <w:b/>
          <w:bCs/>
          <w:color w:val="000000"/>
        </w:rPr>
        <w:t>BÁO CÁO</w:t>
      </w:r>
    </w:p>
    <w:p w:rsidR="00492074" w:rsidRDefault="00492074" w:rsidP="00492074">
      <w:pPr>
        <w:tabs>
          <w:tab w:val="center" w:pos="4394"/>
        </w:tabs>
        <w:jc w:val="center"/>
        <w:rPr>
          <w:b/>
        </w:rPr>
      </w:pPr>
      <w:r w:rsidRPr="009B088D">
        <w:rPr>
          <w:b/>
        </w:rPr>
        <w:t>V/v</w:t>
      </w:r>
      <w:r>
        <w:rPr>
          <w:b/>
        </w:rPr>
        <w:t xml:space="preserve"> kết quả áp dụng thu phí trực tuyến</w:t>
      </w:r>
    </w:p>
    <w:p w:rsidR="00F05556" w:rsidRDefault="00492074" w:rsidP="00492074">
      <w:pPr>
        <w:jc w:val="center"/>
        <w:rPr>
          <w:b/>
        </w:rPr>
      </w:pPr>
      <w:r>
        <w:rPr>
          <w:b/>
        </w:rPr>
        <w:t>tại Bộ phận Một cửa huyện</w:t>
      </w:r>
      <w:r w:rsidR="00083A3A">
        <w:rPr>
          <w:b/>
        </w:rPr>
        <w:t xml:space="preserve"> </w:t>
      </w:r>
      <w:r w:rsidR="00083A3A" w:rsidRPr="00083A3A">
        <w:rPr>
          <w:b/>
        </w:rPr>
        <w:t>và các xã, thị trấn</w:t>
      </w:r>
    </w:p>
    <w:p w:rsidR="004B10DE" w:rsidRDefault="004B10DE" w:rsidP="00492074">
      <w:pPr>
        <w:jc w:val="center"/>
        <w:rPr>
          <w:b/>
        </w:rPr>
      </w:pPr>
    </w:p>
    <w:p w:rsidR="004B10DE" w:rsidRDefault="004B10DE" w:rsidP="004B10DE">
      <w:pPr>
        <w:spacing w:before="120" w:after="120" w:line="276" w:lineRule="auto"/>
        <w:ind w:firstLine="720"/>
        <w:jc w:val="both"/>
      </w:pPr>
      <w:r w:rsidRPr="004B10DE">
        <w:t>Thực hiện</w:t>
      </w:r>
      <w:r>
        <w:t xml:space="preserve"> </w:t>
      </w:r>
      <w:r w:rsidRPr="004B10DE">
        <w:t>chỉ đạo của Chủ tịch UBND huyện về việc tháo gỡ khó khăn và nâng cao giải pháp trong việc thu phí trực tuyến tại bộ phận Một cửa đối với Ngân Hàng Thương Mại Cổ Phần Bưu Điện Liên Việt.</w:t>
      </w:r>
    </w:p>
    <w:p w:rsidR="004B10DE" w:rsidRPr="004B10DE" w:rsidRDefault="004B10DE" w:rsidP="004B10DE">
      <w:pPr>
        <w:spacing w:before="120" w:after="120" w:line="276" w:lineRule="auto"/>
        <w:jc w:val="both"/>
      </w:pPr>
      <w:r>
        <w:tab/>
        <w:t xml:space="preserve">Nay, Văn phòng HĐND và UBND huyện tổng hợp báo cáo </w:t>
      </w:r>
      <w:r w:rsidRPr="004B10DE">
        <w:t>kết quả áp dụng thu phí trực tuyến tại Bộ phận Một cửa huyện</w:t>
      </w:r>
      <w:r>
        <w:t xml:space="preserve"> và các xã, thị trấn như sau:</w:t>
      </w:r>
    </w:p>
    <w:p w:rsidR="00492074" w:rsidRPr="00D81E6F" w:rsidRDefault="00492074" w:rsidP="004B10DE">
      <w:pPr>
        <w:spacing w:before="120" w:after="120" w:line="276" w:lineRule="auto"/>
        <w:jc w:val="both"/>
        <w:rPr>
          <w:b/>
        </w:rPr>
      </w:pPr>
      <w:r w:rsidRPr="00D81E6F">
        <w:rPr>
          <w:b/>
        </w:rPr>
        <w:t>I.</w:t>
      </w:r>
      <w:r w:rsidR="00995F82" w:rsidRPr="00D81E6F">
        <w:rPr>
          <w:b/>
        </w:rPr>
        <w:t xml:space="preserve"> Cấp huyện</w:t>
      </w:r>
    </w:p>
    <w:tbl>
      <w:tblPr>
        <w:tblStyle w:val="TableGrid"/>
        <w:tblW w:w="9604" w:type="dxa"/>
        <w:tblLook w:val="01E0" w:firstRow="1" w:lastRow="1" w:firstColumn="1" w:lastColumn="1" w:noHBand="0" w:noVBand="0"/>
      </w:tblPr>
      <w:tblGrid>
        <w:gridCol w:w="959"/>
        <w:gridCol w:w="3238"/>
        <w:gridCol w:w="3566"/>
        <w:gridCol w:w="1841"/>
      </w:tblGrid>
      <w:tr w:rsidR="002A0CE2" w:rsidRPr="00D81E6F" w:rsidTr="002A0CE2">
        <w:tc>
          <w:tcPr>
            <w:tcW w:w="959" w:type="dxa"/>
            <w:vAlign w:val="center"/>
          </w:tcPr>
          <w:p w:rsidR="002A0CE2" w:rsidRPr="00D81E6F" w:rsidRDefault="002A0CE2" w:rsidP="00D81E6F">
            <w:pPr>
              <w:spacing w:line="276" w:lineRule="auto"/>
              <w:jc w:val="center"/>
              <w:rPr>
                <w:b/>
                <w:sz w:val="28"/>
              </w:rPr>
            </w:pPr>
            <w:r w:rsidRPr="00D81E6F">
              <w:rPr>
                <w:b/>
                <w:sz w:val="28"/>
              </w:rPr>
              <w:t>Số thứ tự</w:t>
            </w:r>
          </w:p>
        </w:tc>
        <w:tc>
          <w:tcPr>
            <w:tcW w:w="3238" w:type="dxa"/>
            <w:vAlign w:val="center"/>
          </w:tcPr>
          <w:p w:rsidR="002A0CE2" w:rsidRPr="00D81E6F" w:rsidRDefault="002A0CE2" w:rsidP="00D81E6F">
            <w:pPr>
              <w:spacing w:line="276" w:lineRule="auto"/>
              <w:jc w:val="center"/>
              <w:rPr>
                <w:b/>
                <w:sz w:val="28"/>
              </w:rPr>
            </w:pPr>
            <w:r w:rsidRPr="00D81E6F">
              <w:rPr>
                <w:b/>
                <w:sz w:val="28"/>
              </w:rPr>
              <w:t>Tên đơn vị</w:t>
            </w:r>
          </w:p>
        </w:tc>
        <w:tc>
          <w:tcPr>
            <w:tcW w:w="3566" w:type="dxa"/>
            <w:vAlign w:val="center"/>
          </w:tcPr>
          <w:p w:rsidR="002A0CE2" w:rsidRPr="00D81E6F" w:rsidRDefault="002A0CE2" w:rsidP="00D81E6F">
            <w:pPr>
              <w:spacing w:line="276" w:lineRule="auto"/>
              <w:jc w:val="center"/>
              <w:rPr>
                <w:b/>
                <w:sz w:val="28"/>
              </w:rPr>
            </w:pPr>
            <w:r w:rsidRPr="00D81E6F">
              <w:rPr>
                <w:b/>
                <w:sz w:val="28"/>
              </w:rPr>
              <w:t>Số tiền thu trực tuyến</w:t>
            </w:r>
          </w:p>
        </w:tc>
        <w:tc>
          <w:tcPr>
            <w:tcW w:w="1841" w:type="dxa"/>
            <w:vAlign w:val="center"/>
          </w:tcPr>
          <w:p w:rsidR="002A0CE2" w:rsidRPr="00D81E6F" w:rsidRDefault="002A0CE2" w:rsidP="00D81E6F">
            <w:pPr>
              <w:spacing w:line="276" w:lineRule="auto"/>
              <w:jc w:val="center"/>
              <w:rPr>
                <w:b/>
                <w:sz w:val="28"/>
              </w:rPr>
            </w:pPr>
            <w:r w:rsidRPr="00D81E6F">
              <w:rPr>
                <w:b/>
                <w:sz w:val="28"/>
              </w:rPr>
              <w:t>Ghi chú</w:t>
            </w:r>
          </w:p>
        </w:tc>
      </w:tr>
      <w:tr w:rsidR="002A0CE2" w:rsidRPr="00D81E6F" w:rsidTr="002A0CE2">
        <w:tc>
          <w:tcPr>
            <w:tcW w:w="959" w:type="dxa"/>
          </w:tcPr>
          <w:p w:rsidR="002A0CE2" w:rsidRPr="00D81E6F" w:rsidRDefault="002A0CE2" w:rsidP="00D81E6F">
            <w:pPr>
              <w:spacing w:line="276" w:lineRule="auto"/>
              <w:rPr>
                <w:sz w:val="28"/>
              </w:rPr>
            </w:pPr>
            <w:r w:rsidRPr="00D81E6F">
              <w:rPr>
                <w:sz w:val="28"/>
              </w:rPr>
              <w:t>01</w:t>
            </w:r>
          </w:p>
        </w:tc>
        <w:tc>
          <w:tcPr>
            <w:tcW w:w="3238" w:type="dxa"/>
          </w:tcPr>
          <w:p w:rsidR="002A0CE2" w:rsidRPr="00D81E6F" w:rsidRDefault="002A0CE2" w:rsidP="00D81E6F">
            <w:pPr>
              <w:spacing w:line="276" w:lineRule="auto"/>
              <w:rPr>
                <w:sz w:val="28"/>
              </w:rPr>
            </w:pPr>
            <w:r w:rsidRPr="00D81E6F">
              <w:rPr>
                <w:sz w:val="28"/>
              </w:rPr>
              <w:t>Phòng Tư pháp</w:t>
            </w:r>
          </w:p>
        </w:tc>
        <w:tc>
          <w:tcPr>
            <w:tcW w:w="3566" w:type="dxa"/>
          </w:tcPr>
          <w:p w:rsidR="002A0CE2" w:rsidRPr="00D81E6F" w:rsidRDefault="002A0CE2" w:rsidP="00D81E6F">
            <w:pPr>
              <w:spacing w:line="276" w:lineRule="auto"/>
              <w:jc w:val="right"/>
              <w:rPr>
                <w:sz w:val="28"/>
              </w:rPr>
            </w:pPr>
            <w:r w:rsidRPr="00D81E6F">
              <w:rPr>
                <w:sz w:val="28"/>
              </w:rPr>
              <w:t>13.550.000đ</w:t>
            </w:r>
          </w:p>
        </w:tc>
        <w:tc>
          <w:tcPr>
            <w:tcW w:w="1841" w:type="dxa"/>
          </w:tcPr>
          <w:p w:rsidR="002A0CE2" w:rsidRPr="00D81E6F" w:rsidRDefault="002A0CE2" w:rsidP="00D81E6F">
            <w:pPr>
              <w:spacing w:line="276" w:lineRule="auto"/>
              <w:rPr>
                <w:sz w:val="28"/>
              </w:rPr>
            </w:pPr>
          </w:p>
        </w:tc>
      </w:tr>
      <w:tr w:rsidR="002A0CE2" w:rsidRPr="00D81E6F" w:rsidTr="002A0CE2">
        <w:tc>
          <w:tcPr>
            <w:tcW w:w="959" w:type="dxa"/>
          </w:tcPr>
          <w:p w:rsidR="002A0CE2" w:rsidRPr="00D81E6F" w:rsidRDefault="002A0CE2" w:rsidP="00D81E6F">
            <w:pPr>
              <w:spacing w:line="276" w:lineRule="auto"/>
              <w:rPr>
                <w:sz w:val="28"/>
              </w:rPr>
            </w:pPr>
            <w:r w:rsidRPr="00D81E6F">
              <w:rPr>
                <w:sz w:val="28"/>
              </w:rPr>
              <w:t>02</w:t>
            </w:r>
          </w:p>
        </w:tc>
        <w:tc>
          <w:tcPr>
            <w:tcW w:w="3238" w:type="dxa"/>
          </w:tcPr>
          <w:p w:rsidR="002A0CE2" w:rsidRPr="00D81E6F" w:rsidRDefault="002A0CE2" w:rsidP="00D81E6F">
            <w:pPr>
              <w:spacing w:line="276" w:lineRule="auto"/>
              <w:rPr>
                <w:sz w:val="28"/>
              </w:rPr>
            </w:pPr>
            <w:r w:rsidRPr="00D81E6F">
              <w:rPr>
                <w:sz w:val="28"/>
              </w:rPr>
              <w:t>Phòng Tài chính kế hoạch</w:t>
            </w:r>
          </w:p>
        </w:tc>
        <w:tc>
          <w:tcPr>
            <w:tcW w:w="3566" w:type="dxa"/>
          </w:tcPr>
          <w:p w:rsidR="002A0CE2" w:rsidRPr="00D81E6F" w:rsidRDefault="002A0CE2" w:rsidP="00D81E6F">
            <w:pPr>
              <w:spacing w:line="276" w:lineRule="auto"/>
              <w:jc w:val="right"/>
              <w:rPr>
                <w:sz w:val="28"/>
              </w:rPr>
            </w:pPr>
            <w:r w:rsidRPr="00D81E6F">
              <w:rPr>
                <w:sz w:val="28"/>
              </w:rPr>
              <w:t>1.175.000đ</w:t>
            </w:r>
          </w:p>
        </w:tc>
        <w:tc>
          <w:tcPr>
            <w:tcW w:w="1841" w:type="dxa"/>
          </w:tcPr>
          <w:p w:rsidR="002A0CE2" w:rsidRPr="00D81E6F" w:rsidRDefault="002A0CE2" w:rsidP="00D81E6F">
            <w:pPr>
              <w:spacing w:line="276" w:lineRule="auto"/>
              <w:rPr>
                <w:sz w:val="28"/>
              </w:rPr>
            </w:pPr>
          </w:p>
        </w:tc>
      </w:tr>
      <w:tr w:rsidR="002A0CE2" w:rsidRPr="00D81E6F" w:rsidTr="002A0CE2">
        <w:tc>
          <w:tcPr>
            <w:tcW w:w="959" w:type="dxa"/>
          </w:tcPr>
          <w:p w:rsidR="002A0CE2" w:rsidRPr="00D81E6F" w:rsidRDefault="002A0CE2" w:rsidP="00D81E6F">
            <w:pPr>
              <w:spacing w:line="276" w:lineRule="auto"/>
              <w:rPr>
                <w:sz w:val="28"/>
              </w:rPr>
            </w:pPr>
            <w:r w:rsidRPr="00D81E6F">
              <w:rPr>
                <w:sz w:val="28"/>
              </w:rPr>
              <w:t>03</w:t>
            </w:r>
          </w:p>
        </w:tc>
        <w:tc>
          <w:tcPr>
            <w:tcW w:w="3238" w:type="dxa"/>
          </w:tcPr>
          <w:p w:rsidR="002A0CE2" w:rsidRPr="00D81E6F" w:rsidRDefault="002A0CE2" w:rsidP="00D81E6F">
            <w:pPr>
              <w:spacing w:line="276" w:lineRule="auto"/>
              <w:rPr>
                <w:sz w:val="28"/>
              </w:rPr>
            </w:pPr>
            <w:r w:rsidRPr="00D81E6F">
              <w:rPr>
                <w:sz w:val="28"/>
              </w:rPr>
              <w:t>Phòng Kinh tế - Hạ tầng</w:t>
            </w:r>
          </w:p>
        </w:tc>
        <w:tc>
          <w:tcPr>
            <w:tcW w:w="3566" w:type="dxa"/>
          </w:tcPr>
          <w:p w:rsidR="002A0CE2" w:rsidRPr="00D81E6F" w:rsidRDefault="002A0CE2" w:rsidP="00D81E6F">
            <w:pPr>
              <w:spacing w:line="276" w:lineRule="auto"/>
              <w:jc w:val="right"/>
              <w:rPr>
                <w:sz w:val="28"/>
              </w:rPr>
            </w:pPr>
            <w:r w:rsidRPr="00D81E6F">
              <w:rPr>
                <w:sz w:val="28"/>
              </w:rPr>
              <w:t>1.225.000đ</w:t>
            </w:r>
          </w:p>
        </w:tc>
        <w:tc>
          <w:tcPr>
            <w:tcW w:w="1841" w:type="dxa"/>
          </w:tcPr>
          <w:p w:rsidR="002A0CE2" w:rsidRPr="00D81E6F" w:rsidRDefault="002A0CE2" w:rsidP="00D81E6F">
            <w:pPr>
              <w:spacing w:line="276" w:lineRule="auto"/>
              <w:rPr>
                <w:sz w:val="28"/>
              </w:rPr>
            </w:pPr>
          </w:p>
        </w:tc>
      </w:tr>
      <w:tr w:rsidR="00D81E6F" w:rsidRPr="00D81E6F" w:rsidTr="00C8348F">
        <w:tc>
          <w:tcPr>
            <w:tcW w:w="4197" w:type="dxa"/>
            <w:gridSpan w:val="2"/>
          </w:tcPr>
          <w:p w:rsidR="00D81E6F" w:rsidRPr="00D81E6F" w:rsidRDefault="00D81E6F" w:rsidP="00FF3908">
            <w:pPr>
              <w:spacing w:line="276" w:lineRule="auto"/>
              <w:jc w:val="both"/>
              <w:rPr>
                <w:color w:val="000000"/>
                <w:sz w:val="28"/>
              </w:rPr>
            </w:pPr>
            <w:r w:rsidRPr="00D81E6F">
              <w:rPr>
                <w:sz w:val="28"/>
              </w:rPr>
              <w:t>Tổng cộng</w:t>
            </w:r>
          </w:p>
        </w:tc>
        <w:tc>
          <w:tcPr>
            <w:tcW w:w="5407" w:type="dxa"/>
            <w:gridSpan w:val="2"/>
          </w:tcPr>
          <w:p w:rsidR="00D81E6F" w:rsidRPr="00D81E6F" w:rsidRDefault="00D81E6F" w:rsidP="00FF3908">
            <w:pPr>
              <w:spacing w:line="276" w:lineRule="auto"/>
              <w:jc w:val="both"/>
              <w:rPr>
                <w:sz w:val="28"/>
              </w:rPr>
            </w:pPr>
            <w:r>
              <w:rPr>
                <w:sz w:val="28"/>
              </w:rPr>
              <w:t>15.950.000đ</w:t>
            </w:r>
          </w:p>
        </w:tc>
      </w:tr>
    </w:tbl>
    <w:p w:rsidR="00995F82" w:rsidRPr="004B10DE" w:rsidRDefault="002A0CE2" w:rsidP="004B10DE">
      <w:pPr>
        <w:spacing w:before="120" w:after="120" w:line="276" w:lineRule="auto"/>
      </w:pPr>
      <w:r w:rsidRPr="00D81E6F">
        <w:t>Các phòng ban khác không có</w:t>
      </w:r>
    </w:p>
    <w:p w:rsidR="00492074" w:rsidRPr="00D81E6F" w:rsidRDefault="00492074" w:rsidP="00D81E6F">
      <w:pPr>
        <w:spacing w:line="276" w:lineRule="auto"/>
        <w:jc w:val="both"/>
        <w:rPr>
          <w:b/>
        </w:rPr>
      </w:pPr>
      <w:r w:rsidRPr="00D81E6F">
        <w:rPr>
          <w:b/>
        </w:rPr>
        <w:t>II. Cấp xã</w:t>
      </w:r>
    </w:p>
    <w:tbl>
      <w:tblPr>
        <w:tblStyle w:val="TableGrid"/>
        <w:tblW w:w="0" w:type="auto"/>
        <w:tblLook w:val="04A0" w:firstRow="1" w:lastRow="0" w:firstColumn="1" w:lastColumn="0" w:noHBand="0" w:noVBand="1"/>
      </w:tblPr>
      <w:tblGrid>
        <w:gridCol w:w="959"/>
        <w:gridCol w:w="3260"/>
        <w:gridCol w:w="3544"/>
        <w:gridCol w:w="1858"/>
      </w:tblGrid>
      <w:tr w:rsidR="002A0CE2" w:rsidRPr="00D81E6F" w:rsidTr="002A0CE2">
        <w:tc>
          <w:tcPr>
            <w:tcW w:w="959" w:type="dxa"/>
            <w:vAlign w:val="center"/>
          </w:tcPr>
          <w:p w:rsidR="002A0CE2" w:rsidRPr="00D81E6F" w:rsidRDefault="002A0CE2" w:rsidP="00D81E6F">
            <w:pPr>
              <w:spacing w:line="276" w:lineRule="auto"/>
              <w:jc w:val="center"/>
              <w:rPr>
                <w:b/>
                <w:sz w:val="28"/>
              </w:rPr>
            </w:pPr>
            <w:r w:rsidRPr="00D81E6F">
              <w:rPr>
                <w:b/>
                <w:sz w:val="28"/>
              </w:rPr>
              <w:t>Số thứ tự</w:t>
            </w:r>
          </w:p>
        </w:tc>
        <w:tc>
          <w:tcPr>
            <w:tcW w:w="3260" w:type="dxa"/>
            <w:vAlign w:val="center"/>
          </w:tcPr>
          <w:p w:rsidR="002A0CE2" w:rsidRPr="00D81E6F" w:rsidRDefault="002A0CE2" w:rsidP="00D81E6F">
            <w:pPr>
              <w:spacing w:line="276" w:lineRule="auto"/>
              <w:jc w:val="center"/>
              <w:rPr>
                <w:b/>
                <w:sz w:val="28"/>
              </w:rPr>
            </w:pPr>
            <w:r w:rsidRPr="00D81E6F">
              <w:rPr>
                <w:b/>
                <w:sz w:val="28"/>
              </w:rPr>
              <w:t>Tên đơn vị</w:t>
            </w:r>
          </w:p>
        </w:tc>
        <w:tc>
          <w:tcPr>
            <w:tcW w:w="3544" w:type="dxa"/>
            <w:vAlign w:val="center"/>
          </w:tcPr>
          <w:p w:rsidR="002A0CE2" w:rsidRPr="00D81E6F" w:rsidRDefault="002A0CE2" w:rsidP="00D81E6F">
            <w:pPr>
              <w:spacing w:line="276" w:lineRule="auto"/>
              <w:jc w:val="center"/>
              <w:rPr>
                <w:b/>
                <w:sz w:val="28"/>
              </w:rPr>
            </w:pPr>
            <w:r w:rsidRPr="00D81E6F">
              <w:rPr>
                <w:b/>
                <w:sz w:val="28"/>
              </w:rPr>
              <w:t>Số tiền thu trực tuyến</w:t>
            </w:r>
          </w:p>
        </w:tc>
        <w:tc>
          <w:tcPr>
            <w:tcW w:w="1858" w:type="dxa"/>
            <w:vAlign w:val="center"/>
          </w:tcPr>
          <w:p w:rsidR="002A0CE2" w:rsidRPr="00D81E6F" w:rsidRDefault="002A0CE2" w:rsidP="00D81E6F">
            <w:pPr>
              <w:spacing w:line="276" w:lineRule="auto"/>
              <w:jc w:val="center"/>
              <w:rPr>
                <w:b/>
                <w:sz w:val="28"/>
              </w:rPr>
            </w:pPr>
            <w:r w:rsidRPr="00D81E6F">
              <w:rPr>
                <w:b/>
                <w:sz w:val="28"/>
              </w:rPr>
              <w:t>Ghi chú</w:t>
            </w: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1</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Phương Phú</w:t>
            </w:r>
          </w:p>
        </w:tc>
        <w:tc>
          <w:tcPr>
            <w:tcW w:w="3544" w:type="dxa"/>
            <w:vAlign w:val="center"/>
          </w:tcPr>
          <w:p w:rsidR="002A0CE2" w:rsidRPr="00D81E6F" w:rsidRDefault="002A0CE2" w:rsidP="00D81E6F">
            <w:pPr>
              <w:spacing w:line="276" w:lineRule="auto"/>
              <w:jc w:val="right"/>
              <w:rPr>
                <w:sz w:val="28"/>
              </w:rPr>
            </w:pPr>
            <w:r w:rsidRPr="00D81E6F">
              <w:rPr>
                <w:sz w:val="28"/>
              </w:rPr>
              <w:t>3.625.000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2</w:t>
            </w:r>
          </w:p>
        </w:tc>
        <w:tc>
          <w:tcPr>
            <w:tcW w:w="3260" w:type="dxa"/>
          </w:tcPr>
          <w:p w:rsidR="002A0CE2" w:rsidRPr="00D81E6F" w:rsidRDefault="002A0CE2" w:rsidP="00D81E6F">
            <w:pPr>
              <w:spacing w:line="276" w:lineRule="auto"/>
              <w:jc w:val="both"/>
              <w:rPr>
                <w:sz w:val="28"/>
              </w:rPr>
            </w:pPr>
            <w:r w:rsidRPr="00D81E6F">
              <w:rPr>
                <w:sz w:val="28"/>
              </w:rPr>
              <w:t>UBND xã Hòa An</w:t>
            </w:r>
          </w:p>
        </w:tc>
        <w:tc>
          <w:tcPr>
            <w:tcW w:w="3544" w:type="dxa"/>
            <w:vAlign w:val="center"/>
          </w:tcPr>
          <w:p w:rsidR="002A0CE2" w:rsidRPr="00D81E6F" w:rsidRDefault="003E052E" w:rsidP="00D81E6F">
            <w:pPr>
              <w:spacing w:line="276" w:lineRule="auto"/>
              <w:jc w:val="right"/>
              <w:rPr>
                <w:sz w:val="28"/>
              </w:rPr>
            </w:pPr>
            <w:r w:rsidRPr="00D81E6F">
              <w:rPr>
                <w:sz w:val="28"/>
              </w:rPr>
              <w:t>14.086.661</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3</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Phụng Hiệp</w:t>
            </w:r>
          </w:p>
        </w:tc>
        <w:tc>
          <w:tcPr>
            <w:tcW w:w="3544" w:type="dxa"/>
            <w:vAlign w:val="center"/>
          </w:tcPr>
          <w:p w:rsidR="002A0CE2" w:rsidRPr="00D81E6F" w:rsidRDefault="002A0CE2" w:rsidP="00D81E6F">
            <w:pPr>
              <w:spacing w:line="276" w:lineRule="auto"/>
              <w:jc w:val="right"/>
              <w:rPr>
                <w:sz w:val="28"/>
              </w:rPr>
            </w:pPr>
            <w:r w:rsidRPr="00D81E6F">
              <w:rPr>
                <w:sz w:val="28"/>
              </w:rPr>
              <w:t>2.781.417</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4</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Long Thạnh</w:t>
            </w:r>
          </w:p>
        </w:tc>
        <w:tc>
          <w:tcPr>
            <w:tcW w:w="3544" w:type="dxa"/>
            <w:vAlign w:val="center"/>
          </w:tcPr>
          <w:p w:rsidR="002A0CE2" w:rsidRPr="00D81E6F" w:rsidRDefault="00A427B8" w:rsidP="00D81E6F">
            <w:pPr>
              <w:spacing w:line="276" w:lineRule="auto"/>
              <w:jc w:val="right"/>
              <w:rPr>
                <w:sz w:val="28"/>
              </w:rPr>
            </w:pPr>
            <w:r w:rsidRPr="00D81E6F">
              <w:rPr>
                <w:sz w:val="28"/>
              </w:rPr>
              <w:t>120.000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5</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Hòa Mỹ</w:t>
            </w:r>
          </w:p>
        </w:tc>
        <w:tc>
          <w:tcPr>
            <w:tcW w:w="3544" w:type="dxa"/>
            <w:vAlign w:val="center"/>
          </w:tcPr>
          <w:p w:rsidR="002A0CE2" w:rsidRPr="00D81E6F" w:rsidRDefault="00BC2271" w:rsidP="00D81E6F">
            <w:pPr>
              <w:spacing w:line="276" w:lineRule="auto"/>
              <w:jc w:val="right"/>
              <w:rPr>
                <w:sz w:val="28"/>
              </w:rPr>
            </w:pPr>
            <w:r w:rsidRPr="00D81E6F">
              <w:rPr>
                <w:sz w:val="28"/>
              </w:rPr>
              <w:t>00</w:t>
            </w:r>
          </w:p>
        </w:tc>
        <w:tc>
          <w:tcPr>
            <w:tcW w:w="1858" w:type="dxa"/>
            <w:vAlign w:val="center"/>
          </w:tcPr>
          <w:p w:rsidR="002A0CE2" w:rsidRPr="00D81E6F" w:rsidRDefault="00BC2271" w:rsidP="00D81E6F">
            <w:pPr>
              <w:spacing w:line="276" w:lineRule="auto"/>
              <w:jc w:val="right"/>
              <w:rPr>
                <w:sz w:val="28"/>
              </w:rPr>
            </w:pPr>
            <w:r w:rsidRPr="00D81E6F">
              <w:rPr>
                <w:sz w:val="28"/>
              </w:rPr>
              <w:t>Không phát sinh</w:t>
            </w: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6</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Tân Phước Hưng</w:t>
            </w:r>
          </w:p>
        </w:tc>
        <w:tc>
          <w:tcPr>
            <w:tcW w:w="3544" w:type="dxa"/>
            <w:vAlign w:val="center"/>
          </w:tcPr>
          <w:p w:rsidR="002A0CE2" w:rsidRPr="00D81E6F" w:rsidRDefault="00A427B8" w:rsidP="00D81E6F">
            <w:pPr>
              <w:spacing w:line="276" w:lineRule="auto"/>
              <w:jc w:val="right"/>
              <w:rPr>
                <w:sz w:val="28"/>
              </w:rPr>
            </w:pPr>
            <w:r w:rsidRPr="00D81E6F">
              <w:rPr>
                <w:sz w:val="28"/>
              </w:rPr>
              <w:t>549.000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E6158F" w:rsidP="00D81E6F">
            <w:pPr>
              <w:spacing w:line="276" w:lineRule="auto"/>
              <w:jc w:val="both"/>
              <w:rPr>
                <w:sz w:val="28"/>
              </w:rPr>
            </w:pPr>
            <w:r>
              <w:rPr>
                <w:sz w:val="28"/>
              </w:rPr>
              <w:lastRenderedPageBreak/>
              <w:t>0</w:t>
            </w:r>
            <w:r w:rsidR="002A0CE2" w:rsidRPr="00D81E6F">
              <w:rPr>
                <w:sz w:val="28"/>
              </w:rPr>
              <w:t>7</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Thạnh Hòa</w:t>
            </w:r>
          </w:p>
        </w:tc>
        <w:tc>
          <w:tcPr>
            <w:tcW w:w="3544" w:type="dxa"/>
            <w:vAlign w:val="center"/>
          </w:tcPr>
          <w:p w:rsidR="002A0CE2" w:rsidRPr="00D81E6F" w:rsidRDefault="00BC2271" w:rsidP="00D81E6F">
            <w:pPr>
              <w:spacing w:line="276" w:lineRule="auto"/>
              <w:jc w:val="right"/>
              <w:rPr>
                <w:sz w:val="28"/>
              </w:rPr>
            </w:pPr>
            <w:r w:rsidRPr="00D81E6F">
              <w:rPr>
                <w:sz w:val="28"/>
              </w:rPr>
              <w:t>00</w:t>
            </w:r>
          </w:p>
        </w:tc>
        <w:tc>
          <w:tcPr>
            <w:tcW w:w="1858" w:type="dxa"/>
            <w:vAlign w:val="center"/>
          </w:tcPr>
          <w:p w:rsidR="002A0CE2" w:rsidRPr="00D81E6F" w:rsidRDefault="00BC2271" w:rsidP="00D81E6F">
            <w:pPr>
              <w:spacing w:line="276" w:lineRule="auto"/>
              <w:jc w:val="right"/>
              <w:rPr>
                <w:sz w:val="28"/>
              </w:rPr>
            </w:pPr>
            <w:r w:rsidRPr="00D81E6F">
              <w:rPr>
                <w:sz w:val="28"/>
              </w:rPr>
              <w:t>Không phát sinh</w:t>
            </w: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8</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Bình Thành</w:t>
            </w:r>
          </w:p>
        </w:tc>
        <w:tc>
          <w:tcPr>
            <w:tcW w:w="3544" w:type="dxa"/>
            <w:vAlign w:val="center"/>
          </w:tcPr>
          <w:p w:rsidR="002A0CE2" w:rsidRPr="00D81E6F" w:rsidRDefault="00BC2271" w:rsidP="00D81E6F">
            <w:pPr>
              <w:spacing w:line="276" w:lineRule="auto"/>
              <w:jc w:val="right"/>
              <w:rPr>
                <w:sz w:val="28"/>
              </w:rPr>
            </w:pPr>
            <w:r w:rsidRPr="00D81E6F">
              <w:rPr>
                <w:sz w:val="28"/>
              </w:rPr>
              <w:t>00</w:t>
            </w:r>
          </w:p>
        </w:tc>
        <w:tc>
          <w:tcPr>
            <w:tcW w:w="1858" w:type="dxa"/>
            <w:vAlign w:val="center"/>
          </w:tcPr>
          <w:p w:rsidR="002A0CE2" w:rsidRPr="00D81E6F" w:rsidRDefault="00BC2271" w:rsidP="00D81E6F">
            <w:pPr>
              <w:spacing w:line="276" w:lineRule="auto"/>
              <w:jc w:val="right"/>
              <w:rPr>
                <w:sz w:val="28"/>
              </w:rPr>
            </w:pPr>
            <w:r w:rsidRPr="00D81E6F">
              <w:rPr>
                <w:sz w:val="28"/>
              </w:rPr>
              <w:t>Không phát sinh</w:t>
            </w:r>
          </w:p>
        </w:tc>
      </w:tr>
      <w:tr w:rsidR="002A0CE2" w:rsidRPr="00D81E6F" w:rsidTr="00D81E6F">
        <w:tc>
          <w:tcPr>
            <w:tcW w:w="959" w:type="dxa"/>
          </w:tcPr>
          <w:p w:rsidR="002A0CE2" w:rsidRPr="00D81E6F" w:rsidRDefault="00E6158F" w:rsidP="00D81E6F">
            <w:pPr>
              <w:spacing w:line="276" w:lineRule="auto"/>
              <w:jc w:val="both"/>
              <w:rPr>
                <w:sz w:val="28"/>
              </w:rPr>
            </w:pPr>
            <w:r>
              <w:rPr>
                <w:sz w:val="28"/>
              </w:rPr>
              <w:t>0</w:t>
            </w:r>
            <w:r w:rsidR="002A0CE2" w:rsidRPr="00D81E6F">
              <w:rPr>
                <w:sz w:val="28"/>
              </w:rPr>
              <w:t>9</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Tân Bình</w:t>
            </w:r>
          </w:p>
        </w:tc>
        <w:tc>
          <w:tcPr>
            <w:tcW w:w="3544" w:type="dxa"/>
            <w:vAlign w:val="center"/>
          </w:tcPr>
          <w:p w:rsidR="002A0CE2" w:rsidRPr="00D81E6F" w:rsidRDefault="00BC2271" w:rsidP="00D81E6F">
            <w:pPr>
              <w:spacing w:line="276" w:lineRule="auto"/>
              <w:jc w:val="right"/>
              <w:rPr>
                <w:sz w:val="28"/>
              </w:rPr>
            </w:pPr>
            <w:r w:rsidRPr="00D81E6F">
              <w:rPr>
                <w:sz w:val="28"/>
              </w:rPr>
              <w:t>90.000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2A0CE2" w:rsidP="00D81E6F">
            <w:pPr>
              <w:spacing w:line="276" w:lineRule="auto"/>
              <w:jc w:val="both"/>
              <w:rPr>
                <w:sz w:val="28"/>
              </w:rPr>
            </w:pPr>
            <w:r w:rsidRPr="00D81E6F">
              <w:rPr>
                <w:sz w:val="28"/>
              </w:rPr>
              <w:t>10</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Phương Bình</w:t>
            </w:r>
          </w:p>
        </w:tc>
        <w:tc>
          <w:tcPr>
            <w:tcW w:w="3544" w:type="dxa"/>
            <w:vAlign w:val="center"/>
          </w:tcPr>
          <w:p w:rsidR="002A0CE2" w:rsidRPr="00D81E6F" w:rsidRDefault="00BC2271" w:rsidP="00D81E6F">
            <w:pPr>
              <w:spacing w:line="276" w:lineRule="auto"/>
              <w:jc w:val="right"/>
              <w:rPr>
                <w:sz w:val="28"/>
              </w:rPr>
            </w:pPr>
            <w:r w:rsidRPr="00D81E6F">
              <w:rPr>
                <w:sz w:val="28"/>
              </w:rPr>
              <w:t>696.000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2A0CE2" w:rsidP="00D81E6F">
            <w:pPr>
              <w:spacing w:line="276" w:lineRule="auto"/>
              <w:jc w:val="both"/>
              <w:rPr>
                <w:sz w:val="28"/>
              </w:rPr>
            </w:pPr>
            <w:r w:rsidRPr="00D81E6F">
              <w:rPr>
                <w:sz w:val="28"/>
              </w:rPr>
              <w:t>11</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Hiệp Hưng</w:t>
            </w:r>
          </w:p>
        </w:tc>
        <w:tc>
          <w:tcPr>
            <w:tcW w:w="3544" w:type="dxa"/>
            <w:vAlign w:val="center"/>
          </w:tcPr>
          <w:p w:rsidR="002A0CE2" w:rsidRPr="00D81E6F" w:rsidRDefault="00BC2271" w:rsidP="00D81E6F">
            <w:pPr>
              <w:spacing w:line="276" w:lineRule="auto"/>
              <w:jc w:val="right"/>
              <w:rPr>
                <w:sz w:val="28"/>
              </w:rPr>
            </w:pPr>
            <w:r w:rsidRPr="00D81E6F">
              <w:rPr>
                <w:sz w:val="28"/>
              </w:rPr>
              <w:t>10.160.000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2A0CE2" w:rsidP="00D81E6F">
            <w:pPr>
              <w:spacing w:line="276" w:lineRule="auto"/>
              <w:jc w:val="both"/>
              <w:rPr>
                <w:sz w:val="28"/>
              </w:rPr>
            </w:pPr>
            <w:r w:rsidRPr="00D81E6F">
              <w:rPr>
                <w:sz w:val="28"/>
              </w:rPr>
              <w:t>12</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xã Tân Long</w:t>
            </w:r>
          </w:p>
        </w:tc>
        <w:tc>
          <w:tcPr>
            <w:tcW w:w="3544" w:type="dxa"/>
            <w:vAlign w:val="center"/>
          </w:tcPr>
          <w:p w:rsidR="002A0CE2" w:rsidRPr="00D81E6F" w:rsidRDefault="00D81E6F" w:rsidP="00D81E6F">
            <w:pPr>
              <w:spacing w:line="276" w:lineRule="auto"/>
              <w:jc w:val="right"/>
              <w:rPr>
                <w:sz w:val="28"/>
              </w:rPr>
            </w:pPr>
            <w:r w:rsidRPr="00D81E6F">
              <w:rPr>
                <w:sz w:val="28"/>
              </w:rPr>
              <w:t>00</w:t>
            </w:r>
          </w:p>
        </w:tc>
        <w:tc>
          <w:tcPr>
            <w:tcW w:w="1858" w:type="dxa"/>
            <w:vAlign w:val="center"/>
          </w:tcPr>
          <w:p w:rsidR="002A0CE2" w:rsidRPr="00D81E6F" w:rsidRDefault="00D81E6F" w:rsidP="00D81E6F">
            <w:pPr>
              <w:spacing w:line="276" w:lineRule="auto"/>
              <w:jc w:val="right"/>
              <w:rPr>
                <w:sz w:val="28"/>
              </w:rPr>
            </w:pPr>
            <w:r w:rsidRPr="00D81E6F">
              <w:rPr>
                <w:sz w:val="28"/>
              </w:rPr>
              <w:t>Không phát sinh</w:t>
            </w:r>
          </w:p>
        </w:tc>
      </w:tr>
      <w:tr w:rsidR="002A0CE2" w:rsidRPr="00D81E6F" w:rsidTr="00D81E6F">
        <w:tc>
          <w:tcPr>
            <w:tcW w:w="959" w:type="dxa"/>
          </w:tcPr>
          <w:p w:rsidR="002A0CE2" w:rsidRPr="00D81E6F" w:rsidRDefault="002A0CE2" w:rsidP="00D81E6F">
            <w:pPr>
              <w:spacing w:line="276" w:lineRule="auto"/>
              <w:jc w:val="both"/>
              <w:rPr>
                <w:sz w:val="28"/>
              </w:rPr>
            </w:pPr>
            <w:r w:rsidRPr="00D81E6F">
              <w:rPr>
                <w:sz w:val="28"/>
              </w:rPr>
              <w:t>13</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tt Búng Tàu</w:t>
            </w:r>
          </w:p>
        </w:tc>
        <w:tc>
          <w:tcPr>
            <w:tcW w:w="3544" w:type="dxa"/>
            <w:vAlign w:val="center"/>
          </w:tcPr>
          <w:p w:rsidR="002A0CE2" w:rsidRPr="00D81E6F" w:rsidRDefault="00BC2271" w:rsidP="00D81E6F">
            <w:pPr>
              <w:spacing w:line="276" w:lineRule="auto"/>
              <w:jc w:val="right"/>
              <w:rPr>
                <w:sz w:val="28"/>
              </w:rPr>
            </w:pPr>
            <w:r w:rsidRPr="00D81E6F">
              <w:rPr>
                <w:sz w:val="28"/>
              </w:rPr>
              <w:t>120.000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2A0CE2" w:rsidP="00D81E6F">
            <w:pPr>
              <w:spacing w:line="276" w:lineRule="auto"/>
              <w:jc w:val="both"/>
              <w:rPr>
                <w:sz w:val="28"/>
              </w:rPr>
            </w:pPr>
            <w:r w:rsidRPr="00D81E6F">
              <w:rPr>
                <w:sz w:val="28"/>
              </w:rPr>
              <w:t>14</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tt Kinh Cùng</w:t>
            </w:r>
          </w:p>
        </w:tc>
        <w:tc>
          <w:tcPr>
            <w:tcW w:w="3544" w:type="dxa"/>
            <w:vAlign w:val="center"/>
          </w:tcPr>
          <w:p w:rsidR="002A0CE2" w:rsidRPr="00D81E6F" w:rsidRDefault="00BC2271" w:rsidP="00D81E6F">
            <w:pPr>
              <w:spacing w:line="276" w:lineRule="auto"/>
              <w:jc w:val="right"/>
              <w:rPr>
                <w:sz w:val="28"/>
              </w:rPr>
            </w:pPr>
            <w:r w:rsidRPr="00D81E6F">
              <w:rPr>
                <w:sz w:val="28"/>
              </w:rPr>
              <w:t>236.000</w:t>
            </w:r>
          </w:p>
        </w:tc>
        <w:tc>
          <w:tcPr>
            <w:tcW w:w="1858" w:type="dxa"/>
            <w:vAlign w:val="center"/>
          </w:tcPr>
          <w:p w:rsidR="002A0CE2" w:rsidRPr="00D81E6F" w:rsidRDefault="002A0CE2" w:rsidP="00D81E6F">
            <w:pPr>
              <w:spacing w:line="276" w:lineRule="auto"/>
              <w:jc w:val="right"/>
              <w:rPr>
                <w:sz w:val="28"/>
              </w:rPr>
            </w:pPr>
          </w:p>
        </w:tc>
      </w:tr>
      <w:tr w:rsidR="002A0CE2" w:rsidRPr="00D81E6F" w:rsidTr="00D81E6F">
        <w:tc>
          <w:tcPr>
            <w:tcW w:w="959" w:type="dxa"/>
          </w:tcPr>
          <w:p w:rsidR="002A0CE2" w:rsidRPr="00D81E6F" w:rsidRDefault="002A0CE2" w:rsidP="00D81E6F">
            <w:pPr>
              <w:spacing w:line="276" w:lineRule="auto"/>
              <w:jc w:val="both"/>
              <w:rPr>
                <w:sz w:val="28"/>
              </w:rPr>
            </w:pPr>
            <w:r w:rsidRPr="00D81E6F">
              <w:rPr>
                <w:sz w:val="28"/>
              </w:rPr>
              <w:t>15</w:t>
            </w:r>
          </w:p>
        </w:tc>
        <w:tc>
          <w:tcPr>
            <w:tcW w:w="3260" w:type="dxa"/>
          </w:tcPr>
          <w:p w:rsidR="002A0CE2" w:rsidRPr="00D81E6F" w:rsidRDefault="002A0CE2" w:rsidP="00D81E6F">
            <w:pPr>
              <w:spacing w:line="276" w:lineRule="auto"/>
              <w:jc w:val="both"/>
              <w:rPr>
                <w:color w:val="000000"/>
                <w:sz w:val="28"/>
              </w:rPr>
            </w:pPr>
            <w:r w:rsidRPr="00D81E6F">
              <w:rPr>
                <w:color w:val="000000"/>
                <w:sz w:val="28"/>
              </w:rPr>
              <w:t>UBND tt Cây Dương</w:t>
            </w:r>
          </w:p>
        </w:tc>
        <w:tc>
          <w:tcPr>
            <w:tcW w:w="3544" w:type="dxa"/>
            <w:vAlign w:val="center"/>
          </w:tcPr>
          <w:p w:rsidR="002A0CE2" w:rsidRPr="00D81E6F" w:rsidRDefault="00BC2271" w:rsidP="00D81E6F">
            <w:pPr>
              <w:spacing w:line="276" w:lineRule="auto"/>
              <w:jc w:val="right"/>
              <w:rPr>
                <w:sz w:val="28"/>
              </w:rPr>
            </w:pPr>
            <w:r w:rsidRPr="00D81E6F">
              <w:rPr>
                <w:sz w:val="28"/>
              </w:rPr>
              <w:t>35.000</w:t>
            </w:r>
          </w:p>
        </w:tc>
        <w:tc>
          <w:tcPr>
            <w:tcW w:w="1858" w:type="dxa"/>
            <w:vAlign w:val="center"/>
          </w:tcPr>
          <w:p w:rsidR="002A0CE2" w:rsidRPr="00D81E6F" w:rsidRDefault="002A0CE2" w:rsidP="00D81E6F">
            <w:pPr>
              <w:spacing w:line="276" w:lineRule="auto"/>
              <w:jc w:val="right"/>
              <w:rPr>
                <w:sz w:val="28"/>
              </w:rPr>
            </w:pPr>
          </w:p>
        </w:tc>
      </w:tr>
      <w:tr w:rsidR="00BC2271" w:rsidRPr="00D81E6F" w:rsidTr="00E64DF0">
        <w:tc>
          <w:tcPr>
            <w:tcW w:w="4219" w:type="dxa"/>
            <w:gridSpan w:val="2"/>
          </w:tcPr>
          <w:p w:rsidR="00BC2271" w:rsidRPr="00D81E6F" w:rsidRDefault="00BC2271" w:rsidP="00D81E6F">
            <w:pPr>
              <w:spacing w:line="276" w:lineRule="auto"/>
              <w:jc w:val="both"/>
              <w:rPr>
                <w:color w:val="000000"/>
                <w:sz w:val="28"/>
              </w:rPr>
            </w:pPr>
            <w:r w:rsidRPr="00D81E6F">
              <w:rPr>
                <w:sz w:val="28"/>
              </w:rPr>
              <w:t>Tổng cộng</w:t>
            </w:r>
          </w:p>
        </w:tc>
        <w:tc>
          <w:tcPr>
            <w:tcW w:w="5402" w:type="dxa"/>
            <w:gridSpan w:val="2"/>
          </w:tcPr>
          <w:p w:rsidR="00BC2271" w:rsidRPr="00D81E6F" w:rsidRDefault="00D81E6F" w:rsidP="00D81E6F">
            <w:pPr>
              <w:spacing w:line="276" w:lineRule="auto"/>
              <w:jc w:val="both"/>
              <w:rPr>
                <w:sz w:val="28"/>
              </w:rPr>
            </w:pPr>
            <w:r>
              <w:rPr>
                <w:sz w:val="28"/>
              </w:rPr>
              <w:t>32.499.078đ</w:t>
            </w:r>
          </w:p>
        </w:tc>
      </w:tr>
    </w:tbl>
    <w:p w:rsidR="00492074" w:rsidRPr="00D81E6F" w:rsidRDefault="00492074" w:rsidP="00D81E6F">
      <w:pPr>
        <w:spacing w:line="276" w:lineRule="auto"/>
        <w:jc w:val="both"/>
        <w:rPr>
          <w:b/>
        </w:rPr>
      </w:pPr>
    </w:p>
    <w:p w:rsidR="00492074" w:rsidRPr="00B35094" w:rsidRDefault="004B10DE" w:rsidP="00B35094">
      <w:pPr>
        <w:spacing w:before="120" w:after="120" w:line="276" w:lineRule="auto"/>
        <w:ind w:firstLine="720"/>
        <w:jc w:val="both"/>
        <w:rPr>
          <w:b/>
        </w:rPr>
      </w:pPr>
      <w:r w:rsidRPr="00B35094">
        <w:rPr>
          <w:b/>
        </w:rPr>
        <w:t>III. Thuận lợi, khó khăn</w:t>
      </w:r>
    </w:p>
    <w:p w:rsidR="004B10DE" w:rsidRPr="00B35094" w:rsidRDefault="004B10DE" w:rsidP="00B35094">
      <w:pPr>
        <w:spacing w:before="120" w:after="120" w:line="276" w:lineRule="auto"/>
        <w:ind w:firstLine="720"/>
        <w:jc w:val="both"/>
        <w:rPr>
          <w:b/>
        </w:rPr>
      </w:pPr>
      <w:r w:rsidRPr="00B35094">
        <w:rPr>
          <w:b/>
        </w:rPr>
        <w:t>1. Thuận lợi:</w:t>
      </w:r>
    </w:p>
    <w:p w:rsidR="004B10DE" w:rsidRDefault="004A5DA9" w:rsidP="00B35094">
      <w:pPr>
        <w:spacing w:before="120" w:after="120" w:line="276" w:lineRule="auto"/>
        <w:ind w:firstLine="720"/>
        <w:jc w:val="both"/>
      </w:pPr>
      <w:r>
        <w:t xml:space="preserve">- </w:t>
      </w:r>
      <w:r w:rsidRPr="004A5DA9">
        <w:t>Các Cán bộ thu phí, lệ phí tại Bộ phận Một cửa huyện</w:t>
      </w:r>
      <w:r w:rsidR="00083A3A">
        <w:t xml:space="preserve">, </w:t>
      </w:r>
      <w:r w:rsidR="00083A3A" w:rsidRPr="00083A3A">
        <w:t>và các xã, thị trấn</w:t>
      </w:r>
      <w:bookmarkStart w:id="0" w:name="_GoBack"/>
      <w:bookmarkEnd w:id="0"/>
      <w:r w:rsidRPr="004A5DA9">
        <w:t xml:space="preserve"> tận tình hướng dẫn người dân luôn đóng phí, lệ phí trực tuyến thông qua tài khoản Ngân hàng thương mại cổ phần Bưu điện Liên Việt đúng theo Công văn số 1091/UBND – HCC ngày 24 tháng 7 năm 2023 của Uỷ ban nhân dân tỉnh Hậu Giang và Công văn số 1817/UBND – HC ngày 31 tháng 7 năm 2023 của Uỷ ban nhân dân huyện Phụng Hiệp về việc thực hiện giải pháp thu phí, lệ phí trực tuyến tại Bộ phận Một cửa cấp huyện và cấp xã.</w:t>
      </w:r>
    </w:p>
    <w:p w:rsidR="004A5DA9" w:rsidRDefault="004A5DA9" w:rsidP="00B35094">
      <w:pPr>
        <w:spacing w:before="120" w:after="120" w:line="276" w:lineRule="auto"/>
        <w:ind w:firstLine="720"/>
        <w:jc w:val="both"/>
      </w:pPr>
      <w:r>
        <w:t xml:space="preserve">- </w:t>
      </w:r>
      <w:r w:rsidRPr="004A5DA9">
        <w:t>Thu phí nhanh chóng và thuận lợi cho người dân trong việc đóng phí, lệ phí. Làm giảm bớt công việc cho công chức tại Bộ phận một cửa. Thay vì trước kia cán bộ thu phí ra lai thu phí bằng thủ công; còn bây giờ tổ chức và người dân chỉ cần điện thoại thông minh</w:t>
      </w:r>
      <w:r>
        <w:t>.</w:t>
      </w:r>
    </w:p>
    <w:p w:rsidR="004A5DA9" w:rsidRPr="00B35094" w:rsidRDefault="004A5DA9" w:rsidP="00B35094">
      <w:pPr>
        <w:spacing w:before="120" w:after="120" w:line="276" w:lineRule="auto"/>
        <w:ind w:firstLine="720"/>
        <w:jc w:val="both"/>
        <w:rPr>
          <w:b/>
        </w:rPr>
      </w:pPr>
      <w:r w:rsidRPr="00B35094">
        <w:rPr>
          <w:b/>
        </w:rPr>
        <w:t>2. Khó khăn:</w:t>
      </w:r>
    </w:p>
    <w:p w:rsidR="004A5DA9" w:rsidRDefault="004A5DA9" w:rsidP="00B35094">
      <w:pPr>
        <w:spacing w:before="120" w:after="120" w:line="276" w:lineRule="auto"/>
        <w:ind w:firstLine="720"/>
        <w:jc w:val="both"/>
      </w:pPr>
      <w:r>
        <w:t>- Hầu hết người dân khi đến nhận kết quả chỉ sử dụng tiền mặt, không có tài khoản Ngân hàng nên cán bộ thu phí, lệ phí phải sử dụng tài khoản của cán bộ thu để nộp thay cho người dân, sau đó thu lại tiền mặt của người dân nên mất rất nhiều thời gian trong giải quyết thủ tục hành chính.</w:t>
      </w:r>
    </w:p>
    <w:p w:rsidR="004A5DA9" w:rsidRDefault="004A5DA9" w:rsidP="00B35094">
      <w:pPr>
        <w:spacing w:before="120" w:after="120" w:line="276" w:lineRule="auto"/>
        <w:ind w:firstLine="720"/>
        <w:jc w:val="both"/>
      </w:pPr>
      <w:r>
        <w:t xml:space="preserve">- Ngân hàng thương mại cổ phần Bưu điện Liên Việt chỉ giữ tiền của cá nhân, tổ chức đóng phí. Cuối tháng khi hạch toán với Chi cục thuế Khu vực III, </w:t>
      </w:r>
      <w:r>
        <w:lastRenderedPageBreak/>
        <w:t>mỗi cơ quan, tổ chức thu phí, lệ phí phải xuống trực tiếp Ngân hàng thương mại cổ phần Bưu điện Liên Việt (ấp Cầu Xáng, xã Tân Bình) yêu cầu chuyển tiền thu phí trực tuyến qua Kho bạc Nhà nước và Chi Cục thuế Khu vực III (theo mã Chương; mã Tiểu Mục) bằng phiếu đề nghị thu ngân sách Nhà nước và giấy đề nghị nộp tiền vào ngân sách Nhà nước. Mất rất nhiều thời gian và chi phí đi lại từ huyện xuống Ngân hàng thương mại cổ phần Liên Việt tại (ấp Cầu Xáng, xã Tân Bình).</w:t>
      </w:r>
    </w:p>
    <w:p w:rsidR="004A5DA9" w:rsidRDefault="004A5DA9" w:rsidP="00B35094">
      <w:pPr>
        <w:spacing w:before="120" w:after="120" w:line="276" w:lineRule="auto"/>
        <w:ind w:firstLine="720"/>
        <w:jc w:val="both"/>
      </w:pPr>
      <w:r>
        <w:t>- Khi đóng phí trực tuyến cá nhân chỉ nhận được lệnh chuyển tiền giao dịch thành công, không có biên lai thu phí.</w:t>
      </w:r>
    </w:p>
    <w:p w:rsidR="004A5DA9" w:rsidRDefault="004A5DA9" w:rsidP="00B35094">
      <w:pPr>
        <w:spacing w:before="120" w:after="120" w:line="276" w:lineRule="auto"/>
        <w:ind w:firstLine="720"/>
        <w:jc w:val="both"/>
      </w:pPr>
      <w:r>
        <w:t>- Mỗi cơ quan khi mở tài khoản tại Ngân hàng thương mại cổ phần Liên Việt tại phải đóng phí hàng tháng 12.000đ (mười hai ngàn đồng)</w:t>
      </w:r>
    </w:p>
    <w:p w:rsidR="004A5DA9" w:rsidRDefault="004A5DA9" w:rsidP="00B35094">
      <w:pPr>
        <w:spacing w:before="120" w:after="120" w:line="276" w:lineRule="auto"/>
        <w:ind w:firstLine="720"/>
        <w:jc w:val="both"/>
      </w:pPr>
      <w:r>
        <w:t xml:space="preserve">- </w:t>
      </w:r>
      <w:r w:rsidRPr="004A5DA9">
        <w:t xml:space="preserve">Có những trường hợp thu phí 2000 đồng (như thu phí chứng thực bản sao giấy căn cước, bằng tốt nghiệp hoặc các giấy tờ chỉ có 01 tờ mà người dân chỉ chứng thực chỉ 01 bản), thì </w:t>
      </w:r>
      <w:r>
        <w:t xml:space="preserve">hạn mức giao dịch của </w:t>
      </w:r>
      <w:r w:rsidRPr="004A5DA9">
        <w:t xml:space="preserve">ngân hàng </w:t>
      </w:r>
      <w:r>
        <w:t>thấp nhất</w:t>
      </w:r>
      <w:r w:rsidRPr="004A5DA9">
        <w:t xml:space="preserve"> 10.000 đồng, nên không thể đóng phí trực tuyến với giá trị 2000 đồng hoặc dưới 10.000 đồng.</w:t>
      </w:r>
    </w:p>
    <w:p w:rsidR="004A5DA9" w:rsidRPr="00B35094" w:rsidRDefault="004A5DA9" w:rsidP="00B35094">
      <w:pPr>
        <w:spacing w:before="120" w:after="120" w:line="276" w:lineRule="auto"/>
        <w:ind w:firstLine="720"/>
        <w:jc w:val="both"/>
        <w:rPr>
          <w:b/>
        </w:rPr>
      </w:pPr>
      <w:r w:rsidRPr="00B35094">
        <w:rPr>
          <w:b/>
        </w:rPr>
        <w:t>IV. Đề xuất, kiến nghị</w:t>
      </w:r>
    </w:p>
    <w:p w:rsidR="004A5DA9" w:rsidRDefault="004A5DA9" w:rsidP="00B35094">
      <w:pPr>
        <w:spacing w:before="120" w:after="120" w:line="276" w:lineRule="auto"/>
        <w:ind w:firstLine="720"/>
        <w:jc w:val="both"/>
      </w:pPr>
      <w:r w:rsidRPr="004A5DA9">
        <w:t>-</w:t>
      </w:r>
      <w:r w:rsidR="00E6158F">
        <w:t xml:space="preserve"> </w:t>
      </w:r>
      <w:r w:rsidRPr="004A5DA9">
        <w:t>Ngân hàng Liên Việt nên đ</w:t>
      </w:r>
      <w:r w:rsidR="00B35094">
        <w:t xml:space="preserve">ặt chi nhánh ở trung tâm huyện Phụng Hiệp </w:t>
      </w:r>
      <w:r w:rsidRPr="004A5DA9">
        <w:t xml:space="preserve">để </w:t>
      </w:r>
      <w:r w:rsidR="00B35094">
        <w:t>Cán bộ thực hiện</w:t>
      </w:r>
      <w:r w:rsidRPr="004A5DA9">
        <w:t xml:space="preserve"> thuận tiện liên hệ</w:t>
      </w:r>
      <w:r w:rsidR="00B35094">
        <w:t xml:space="preserve"> </w:t>
      </w:r>
      <w:r w:rsidRPr="004A5DA9">
        <w:t>trong việc nộp phí</w:t>
      </w:r>
    </w:p>
    <w:p w:rsidR="00B35094" w:rsidRDefault="00B35094" w:rsidP="00B35094">
      <w:pPr>
        <w:spacing w:before="120" w:after="120" w:line="276" w:lineRule="auto"/>
        <w:ind w:firstLine="720"/>
        <w:jc w:val="both"/>
      </w:pPr>
      <w:r w:rsidRPr="00B35094">
        <w:t>- Đề nghị ngân hàng hổ trợ tạo tài khoản cho người dân, thực hiện đồng bộ các giải pháp (tài liệu hướng dẫn đa dạng, ngắn gọn, dễ hiểu; hình thức tuyên truyền trực tiếp, trực quan, đơn giản; sử dụng các phương thức truyền thông đa phương tiện, hiện đại qua mạng xã hội,...)</w:t>
      </w:r>
      <w:r w:rsidR="00E6158F">
        <w:t>.</w:t>
      </w:r>
    </w:p>
    <w:p w:rsidR="00E6158F" w:rsidRDefault="00E6158F" w:rsidP="00B35094">
      <w:pPr>
        <w:spacing w:before="120" w:after="120" w:line="276" w:lineRule="auto"/>
        <w:ind w:firstLine="720"/>
        <w:jc w:val="both"/>
      </w:pPr>
      <w:r>
        <w:t>Trên đây là báo cáo của Văn phòng HĐND và UBND huyện, kính báo Chủ tịch UBND huyện./.</w:t>
      </w:r>
    </w:p>
    <w:p w:rsidR="00E6158F" w:rsidRDefault="00E6158F" w:rsidP="00B35094">
      <w:pPr>
        <w:spacing w:before="120" w:after="120" w:line="276" w:lineRule="auto"/>
        <w:ind w:firstLine="720"/>
        <w:jc w:val="both"/>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567"/>
      </w:tblGrid>
      <w:tr w:rsidR="00E6158F" w:rsidRPr="0085230D" w:rsidTr="00FF3908">
        <w:tc>
          <w:tcPr>
            <w:tcW w:w="4678" w:type="dxa"/>
            <w:tcBorders>
              <w:top w:val="nil"/>
              <w:left w:val="nil"/>
              <w:bottom w:val="nil"/>
              <w:right w:val="nil"/>
            </w:tcBorders>
          </w:tcPr>
          <w:p w:rsidR="00E6158F" w:rsidRPr="0024031C" w:rsidRDefault="00E6158F" w:rsidP="00FF3908">
            <w:pPr>
              <w:jc w:val="both"/>
              <w:rPr>
                <w:b/>
                <w:i/>
                <w:lang w:val="vi-VN"/>
              </w:rPr>
            </w:pPr>
            <w:r w:rsidRPr="0024031C">
              <w:rPr>
                <w:b/>
                <w:i/>
                <w:lang w:val="vi-VN"/>
              </w:rPr>
              <w:t>N</w:t>
            </w:r>
            <w:r w:rsidRPr="0024031C">
              <w:rPr>
                <w:rFonts w:hint="eastAsia"/>
                <w:b/>
                <w:i/>
                <w:lang w:val="vi-VN"/>
              </w:rPr>
              <w:t>ơ</w:t>
            </w:r>
            <w:r w:rsidRPr="0024031C">
              <w:rPr>
                <w:b/>
                <w:i/>
                <w:lang w:val="vi-VN"/>
              </w:rPr>
              <w:t xml:space="preserve">i nhận: </w:t>
            </w:r>
          </w:p>
          <w:p w:rsidR="00E6158F" w:rsidRDefault="00E6158F" w:rsidP="00FF3908">
            <w:pPr>
              <w:rPr>
                <w:iCs/>
                <w:sz w:val="22"/>
                <w:lang w:val="es-ES_tradnl"/>
              </w:rPr>
            </w:pPr>
            <w:r>
              <w:rPr>
                <w:iCs/>
                <w:sz w:val="22"/>
                <w:lang w:val="es-ES_tradnl"/>
              </w:rPr>
              <w:t>- Chủ tịch UBND huyện;</w:t>
            </w:r>
          </w:p>
          <w:p w:rsidR="00E6158F" w:rsidRPr="00970947" w:rsidRDefault="00E6158F" w:rsidP="00FF3908">
            <w:pPr>
              <w:rPr>
                <w:sz w:val="22"/>
                <w:szCs w:val="22"/>
                <w:lang w:val="es-ES_tradnl"/>
              </w:rPr>
            </w:pPr>
            <w:r w:rsidRPr="00295F93">
              <w:rPr>
                <w:iCs/>
                <w:sz w:val="22"/>
                <w:lang w:val="es-ES_tradnl"/>
              </w:rPr>
              <w:t>- Lưu: VT, NC.</w:t>
            </w:r>
            <w:r>
              <w:rPr>
                <w:iCs/>
                <w:sz w:val="22"/>
                <w:lang w:val="es-ES_tradnl"/>
              </w:rPr>
              <w:t xml:space="preserve"> </w:t>
            </w:r>
          </w:p>
        </w:tc>
        <w:tc>
          <w:tcPr>
            <w:tcW w:w="4567" w:type="dxa"/>
            <w:tcBorders>
              <w:top w:val="nil"/>
              <w:left w:val="nil"/>
              <w:bottom w:val="nil"/>
              <w:right w:val="nil"/>
            </w:tcBorders>
          </w:tcPr>
          <w:p w:rsidR="00E6158F" w:rsidRPr="001212AB" w:rsidRDefault="00E6158F" w:rsidP="00FF3908">
            <w:pPr>
              <w:jc w:val="center"/>
              <w:rPr>
                <w:b/>
                <w:bCs/>
                <w:sz w:val="26"/>
                <w:szCs w:val="26"/>
              </w:rPr>
            </w:pPr>
            <w:r w:rsidRPr="001212AB">
              <w:rPr>
                <w:b/>
                <w:bCs/>
                <w:sz w:val="26"/>
                <w:szCs w:val="26"/>
              </w:rPr>
              <w:t>CHÁNH VĂN PHÒNG</w:t>
            </w:r>
          </w:p>
          <w:p w:rsidR="00E6158F" w:rsidRDefault="00E6158F" w:rsidP="00FF3908">
            <w:pPr>
              <w:jc w:val="center"/>
              <w:rPr>
                <w:b/>
                <w:bCs/>
              </w:rPr>
            </w:pPr>
          </w:p>
          <w:p w:rsidR="00E6158F" w:rsidRDefault="00E6158F" w:rsidP="00FF3908">
            <w:pPr>
              <w:jc w:val="center"/>
              <w:rPr>
                <w:b/>
                <w:bCs/>
                <w:lang w:val="vi-VN"/>
              </w:rPr>
            </w:pPr>
          </w:p>
          <w:p w:rsidR="00E6158F" w:rsidRDefault="00E6158F" w:rsidP="00FF3908">
            <w:pPr>
              <w:jc w:val="center"/>
              <w:rPr>
                <w:b/>
                <w:bCs/>
              </w:rPr>
            </w:pPr>
          </w:p>
          <w:p w:rsidR="00E6158F" w:rsidRPr="00350B0B" w:rsidRDefault="00E6158F" w:rsidP="00FF3908">
            <w:pPr>
              <w:jc w:val="center"/>
              <w:rPr>
                <w:b/>
                <w:bCs/>
              </w:rPr>
            </w:pPr>
          </w:p>
          <w:p w:rsidR="00E6158F" w:rsidRDefault="00E6158F" w:rsidP="00FF3908">
            <w:pPr>
              <w:jc w:val="center"/>
              <w:rPr>
                <w:b/>
                <w:bCs/>
              </w:rPr>
            </w:pPr>
          </w:p>
          <w:p w:rsidR="00E6158F" w:rsidRDefault="00E6158F" w:rsidP="00FF3908">
            <w:pPr>
              <w:jc w:val="center"/>
              <w:rPr>
                <w:b/>
                <w:bCs/>
              </w:rPr>
            </w:pPr>
          </w:p>
          <w:p w:rsidR="00E6158F" w:rsidRPr="003936A7" w:rsidRDefault="00E6158F" w:rsidP="00FF3908">
            <w:pPr>
              <w:jc w:val="center"/>
              <w:rPr>
                <w:b/>
                <w:bCs/>
                <w:lang w:val="vi-VN"/>
              </w:rPr>
            </w:pPr>
            <w:r>
              <w:rPr>
                <w:b/>
                <w:bCs/>
              </w:rPr>
              <w:t>Lương Nam Quốc</w:t>
            </w:r>
          </w:p>
        </w:tc>
      </w:tr>
    </w:tbl>
    <w:p w:rsidR="00E6158F" w:rsidRDefault="00E6158F" w:rsidP="00B35094">
      <w:pPr>
        <w:spacing w:before="120" w:after="120" w:line="276" w:lineRule="auto"/>
        <w:ind w:firstLine="720"/>
        <w:jc w:val="both"/>
      </w:pPr>
    </w:p>
    <w:sectPr w:rsidR="00E6158F" w:rsidSect="0049207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07B3"/>
    <w:multiLevelType w:val="hybridMultilevel"/>
    <w:tmpl w:val="5BA66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74"/>
    <w:rsid w:val="00083A3A"/>
    <w:rsid w:val="002A0CE2"/>
    <w:rsid w:val="003E052E"/>
    <w:rsid w:val="00492074"/>
    <w:rsid w:val="004A5DA9"/>
    <w:rsid w:val="004B10DE"/>
    <w:rsid w:val="00995F82"/>
    <w:rsid w:val="00A427B8"/>
    <w:rsid w:val="00B35094"/>
    <w:rsid w:val="00BC2271"/>
    <w:rsid w:val="00D81E6F"/>
    <w:rsid w:val="00E6158F"/>
    <w:rsid w:val="00F0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7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074"/>
    <w:pPr>
      <w:ind w:left="720"/>
      <w:contextualSpacing/>
    </w:pPr>
  </w:style>
  <w:style w:type="table" w:styleId="TableGrid">
    <w:name w:val="Table Grid"/>
    <w:basedOn w:val="TableNormal"/>
    <w:rsid w:val="002A0CE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7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074"/>
    <w:pPr>
      <w:ind w:left="720"/>
      <w:contextualSpacing/>
    </w:pPr>
  </w:style>
  <w:style w:type="table" w:styleId="TableGrid">
    <w:name w:val="Table Grid"/>
    <w:basedOn w:val="TableNormal"/>
    <w:rsid w:val="002A0CE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10">
      <w:bodyDiv w:val="1"/>
      <w:marLeft w:val="0"/>
      <w:marRight w:val="0"/>
      <w:marTop w:val="0"/>
      <w:marBottom w:val="0"/>
      <w:divBdr>
        <w:top w:val="none" w:sz="0" w:space="0" w:color="auto"/>
        <w:left w:val="none" w:sz="0" w:space="0" w:color="auto"/>
        <w:bottom w:val="none" w:sz="0" w:space="0" w:color="auto"/>
        <w:right w:val="none" w:sz="0" w:space="0" w:color="auto"/>
      </w:divBdr>
    </w:div>
    <w:div w:id="257759313">
      <w:bodyDiv w:val="1"/>
      <w:marLeft w:val="0"/>
      <w:marRight w:val="0"/>
      <w:marTop w:val="0"/>
      <w:marBottom w:val="0"/>
      <w:divBdr>
        <w:top w:val="none" w:sz="0" w:space="0" w:color="auto"/>
        <w:left w:val="none" w:sz="0" w:space="0" w:color="auto"/>
        <w:bottom w:val="none" w:sz="0" w:space="0" w:color="auto"/>
        <w:right w:val="none" w:sz="0" w:space="0" w:color="auto"/>
      </w:divBdr>
    </w:div>
    <w:div w:id="496926248">
      <w:bodyDiv w:val="1"/>
      <w:marLeft w:val="0"/>
      <w:marRight w:val="0"/>
      <w:marTop w:val="0"/>
      <w:marBottom w:val="0"/>
      <w:divBdr>
        <w:top w:val="none" w:sz="0" w:space="0" w:color="auto"/>
        <w:left w:val="none" w:sz="0" w:space="0" w:color="auto"/>
        <w:bottom w:val="none" w:sz="0" w:space="0" w:color="auto"/>
        <w:right w:val="none" w:sz="0" w:space="0" w:color="auto"/>
      </w:divBdr>
    </w:div>
    <w:div w:id="762918148">
      <w:bodyDiv w:val="1"/>
      <w:marLeft w:val="0"/>
      <w:marRight w:val="0"/>
      <w:marTop w:val="0"/>
      <w:marBottom w:val="0"/>
      <w:divBdr>
        <w:top w:val="none" w:sz="0" w:space="0" w:color="auto"/>
        <w:left w:val="none" w:sz="0" w:space="0" w:color="auto"/>
        <w:bottom w:val="none" w:sz="0" w:space="0" w:color="auto"/>
        <w:right w:val="none" w:sz="0" w:space="0" w:color="auto"/>
      </w:divBdr>
    </w:div>
    <w:div w:id="942809249">
      <w:bodyDiv w:val="1"/>
      <w:marLeft w:val="0"/>
      <w:marRight w:val="0"/>
      <w:marTop w:val="0"/>
      <w:marBottom w:val="0"/>
      <w:divBdr>
        <w:top w:val="none" w:sz="0" w:space="0" w:color="auto"/>
        <w:left w:val="none" w:sz="0" w:space="0" w:color="auto"/>
        <w:bottom w:val="none" w:sz="0" w:space="0" w:color="auto"/>
        <w:right w:val="none" w:sz="0" w:space="0" w:color="auto"/>
      </w:divBdr>
    </w:div>
    <w:div w:id="963392112">
      <w:bodyDiv w:val="1"/>
      <w:marLeft w:val="0"/>
      <w:marRight w:val="0"/>
      <w:marTop w:val="0"/>
      <w:marBottom w:val="0"/>
      <w:divBdr>
        <w:top w:val="none" w:sz="0" w:space="0" w:color="auto"/>
        <w:left w:val="none" w:sz="0" w:space="0" w:color="auto"/>
        <w:bottom w:val="none" w:sz="0" w:space="0" w:color="auto"/>
        <w:right w:val="none" w:sz="0" w:space="0" w:color="auto"/>
      </w:divBdr>
    </w:div>
    <w:div w:id="1207453741">
      <w:bodyDiv w:val="1"/>
      <w:marLeft w:val="0"/>
      <w:marRight w:val="0"/>
      <w:marTop w:val="0"/>
      <w:marBottom w:val="0"/>
      <w:divBdr>
        <w:top w:val="none" w:sz="0" w:space="0" w:color="auto"/>
        <w:left w:val="none" w:sz="0" w:space="0" w:color="auto"/>
        <w:bottom w:val="none" w:sz="0" w:space="0" w:color="auto"/>
        <w:right w:val="none" w:sz="0" w:space="0" w:color="auto"/>
      </w:divBdr>
    </w:div>
    <w:div w:id="1350527321">
      <w:bodyDiv w:val="1"/>
      <w:marLeft w:val="0"/>
      <w:marRight w:val="0"/>
      <w:marTop w:val="0"/>
      <w:marBottom w:val="0"/>
      <w:divBdr>
        <w:top w:val="none" w:sz="0" w:space="0" w:color="auto"/>
        <w:left w:val="none" w:sz="0" w:space="0" w:color="auto"/>
        <w:bottom w:val="none" w:sz="0" w:space="0" w:color="auto"/>
        <w:right w:val="none" w:sz="0" w:space="0" w:color="auto"/>
      </w:divBdr>
    </w:div>
    <w:div w:id="1432043270">
      <w:bodyDiv w:val="1"/>
      <w:marLeft w:val="0"/>
      <w:marRight w:val="0"/>
      <w:marTop w:val="0"/>
      <w:marBottom w:val="0"/>
      <w:divBdr>
        <w:top w:val="none" w:sz="0" w:space="0" w:color="auto"/>
        <w:left w:val="none" w:sz="0" w:space="0" w:color="auto"/>
        <w:bottom w:val="none" w:sz="0" w:space="0" w:color="auto"/>
        <w:right w:val="none" w:sz="0" w:space="0" w:color="auto"/>
      </w:divBdr>
    </w:div>
    <w:div w:id="1736197356">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77951628">
      <w:bodyDiv w:val="1"/>
      <w:marLeft w:val="0"/>
      <w:marRight w:val="0"/>
      <w:marTop w:val="0"/>
      <w:marBottom w:val="0"/>
      <w:divBdr>
        <w:top w:val="none" w:sz="0" w:space="0" w:color="auto"/>
        <w:left w:val="none" w:sz="0" w:space="0" w:color="auto"/>
        <w:bottom w:val="none" w:sz="0" w:space="0" w:color="auto"/>
        <w:right w:val="none" w:sz="0" w:space="0" w:color="auto"/>
      </w:divBdr>
    </w:div>
    <w:div w:id="2041583489">
      <w:bodyDiv w:val="1"/>
      <w:marLeft w:val="0"/>
      <w:marRight w:val="0"/>
      <w:marTop w:val="0"/>
      <w:marBottom w:val="0"/>
      <w:divBdr>
        <w:top w:val="none" w:sz="0" w:space="0" w:color="auto"/>
        <w:left w:val="none" w:sz="0" w:space="0" w:color="auto"/>
        <w:bottom w:val="none" w:sz="0" w:space="0" w:color="auto"/>
        <w:right w:val="none" w:sz="0" w:space="0" w:color="auto"/>
      </w:divBdr>
    </w:div>
    <w:div w:id="21427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Nhan Nguyen</cp:lastModifiedBy>
  <cp:revision>3</cp:revision>
  <cp:lastPrinted>2024-04-17T09:48:00Z</cp:lastPrinted>
  <dcterms:created xsi:type="dcterms:W3CDTF">2024-04-17T07:19:00Z</dcterms:created>
  <dcterms:modified xsi:type="dcterms:W3CDTF">2024-04-18T22:31:00Z</dcterms:modified>
</cp:coreProperties>
</file>